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1E37E" w14:textId="7ACCA2B0" w:rsidR="009D6F85" w:rsidRDefault="009D6F85">
      <w:r>
        <w:t>Minutes of the Inaugural Flex 2020 Task Force</w:t>
      </w:r>
    </w:p>
    <w:p w14:paraId="178A3054" w14:textId="5F8A7655" w:rsidR="009D6F85" w:rsidRDefault="009D6F85">
      <w:r>
        <w:t>May 21, 2020</w:t>
      </w:r>
    </w:p>
    <w:p w14:paraId="702E09F5" w14:textId="23F13AA2" w:rsidR="00707AA5" w:rsidRDefault="00707AA5" w:rsidP="009D6F85">
      <w:pPr>
        <w:spacing w:line="240" w:lineRule="auto"/>
      </w:pPr>
      <w:r>
        <w:t>Attendees:</w:t>
      </w:r>
    </w:p>
    <w:p w14:paraId="60DF60E3" w14:textId="77777777" w:rsidR="00D76F4F" w:rsidRPr="00052E7F" w:rsidRDefault="00D76F4F" w:rsidP="00D76F4F">
      <w:pPr>
        <w:spacing w:line="240" w:lineRule="auto"/>
        <w:contextualSpacing/>
      </w:pPr>
      <w:r w:rsidRPr="00052E7F">
        <w:t>Sharyl Allen, OPI</w:t>
      </w:r>
    </w:p>
    <w:p w14:paraId="14DCE6DC" w14:textId="77777777" w:rsidR="00D76F4F" w:rsidRPr="00052E7F" w:rsidRDefault="00D76F4F" w:rsidP="00D76F4F">
      <w:pPr>
        <w:spacing w:line="240" w:lineRule="auto"/>
        <w:contextualSpacing/>
      </w:pPr>
      <w:r w:rsidRPr="00052E7F">
        <w:t>Kim Anthony</w:t>
      </w:r>
    </w:p>
    <w:p w14:paraId="012A33A0" w14:textId="04D46D51" w:rsidR="00D76F4F" w:rsidRPr="00052E7F" w:rsidRDefault="00D76F4F" w:rsidP="00D76F4F">
      <w:pPr>
        <w:spacing w:line="240" w:lineRule="auto"/>
        <w:contextualSpacing/>
      </w:pPr>
      <w:r w:rsidRPr="00052E7F">
        <w:t>Laurie Barron</w:t>
      </w:r>
    </w:p>
    <w:p w14:paraId="1CB51B0D" w14:textId="528C0764" w:rsidR="00707AA5" w:rsidRPr="00052E7F" w:rsidRDefault="00707AA5" w:rsidP="009D6F85">
      <w:pPr>
        <w:spacing w:line="240" w:lineRule="auto"/>
        <w:contextualSpacing/>
      </w:pPr>
      <w:r w:rsidRPr="00052E7F">
        <w:t>Anne Bauer, OPI</w:t>
      </w:r>
    </w:p>
    <w:p w14:paraId="2A753869" w14:textId="77777777" w:rsidR="00D76F4F" w:rsidRPr="00052E7F" w:rsidRDefault="00D76F4F" w:rsidP="00D76F4F">
      <w:pPr>
        <w:spacing w:line="240" w:lineRule="auto"/>
        <w:contextualSpacing/>
      </w:pPr>
      <w:proofErr w:type="spellStart"/>
      <w:r w:rsidRPr="00052E7F">
        <w:t>Dinny</w:t>
      </w:r>
      <w:proofErr w:type="spellEnd"/>
      <w:r w:rsidRPr="00052E7F">
        <w:t xml:space="preserve"> Bennett</w:t>
      </w:r>
    </w:p>
    <w:p w14:paraId="6EBB0B32" w14:textId="041675ED" w:rsidR="00D76F4F" w:rsidRPr="00052E7F" w:rsidRDefault="00D76F4F" w:rsidP="00D76F4F">
      <w:pPr>
        <w:spacing w:line="240" w:lineRule="auto"/>
        <w:contextualSpacing/>
      </w:pPr>
      <w:r w:rsidRPr="00052E7F">
        <w:t>Chad Berg</w:t>
      </w:r>
    </w:p>
    <w:p w14:paraId="5A759555" w14:textId="77777777" w:rsidR="00D76F4F" w:rsidRPr="00052E7F" w:rsidRDefault="00D76F4F" w:rsidP="00D76F4F">
      <w:pPr>
        <w:spacing w:line="240" w:lineRule="auto"/>
        <w:contextualSpacing/>
      </w:pPr>
      <w:r w:rsidRPr="00052E7F">
        <w:t>Dianne Burke</w:t>
      </w:r>
    </w:p>
    <w:p w14:paraId="3F75663E" w14:textId="465171D1" w:rsidR="00D76F4F" w:rsidRPr="00052E7F" w:rsidRDefault="00D76F4F" w:rsidP="00D76F4F">
      <w:pPr>
        <w:spacing w:line="240" w:lineRule="auto"/>
        <w:contextualSpacing/>
      </w:pPr>
      <w:r w:rsidRPr="00052E7F">
        <w:t>Jason Butcher</w:t>
      </w:r>
    </w:p>
    <w:p w14:paraId="30A2AA19" w14:textId="77777777" w:rsidR="00D76F4F" w:rsidRPr="00052E7F" w:rsidRDefault="00D76F4F" w:rsidP="00D76F4F">
      <w:pPr>
        <w:spacing w:line="240" w:lineRule="auto"/>
        <w:contextualSpacing/>
      </w:pPr>
      <w:r w:rsidRPr="00052E7F">
        <w:t>Gregory Dern</w:t>
      </w:r>
    </w:p>
    <w:p w14:paraId="00AE07B1" w14:textId="77777777" w:rsidR="00D76F4F" w:rsidRPr="00052E7F" w:rsidRDefault="00D76F4F" w:rsidP="00D76F4F">
      <w:pPr>
        <w:spacing w:line="240" w:lineRule="auto"/>
        <w:contextualSpacing/>
      </w:pPr>
      <w:r w:rsidRPr="00052E7F">
        <w:t>Pete Donovan</w:t>
      </w:r>
    </w:p>
    <w:p w14:paraId="56648C6B" w14:textId="77777777" w:rsidR="00D76F4F" w:rsidRPr="00052E7F" w:rsidRDefault="00D76F4F" w:rsidP="00D76F4F">
      <w:pPr>
        <w:spacing w:line="240" w:lineRule="auto"/>
        <w:contextualSpacing/>
      </w:pPr>
      <w:r w:rsidRPr="00052E7F">
        <w:t xml:space="preserve">Corrina </w:t>
      </w:r>
      <w:proofErr w:type="spellStart"/>
      <w:r w:rsidRPr="00052E7F">
        <w:t>Gardipee</w:t>
      </w:r>
      <w:proofErr w:type="spellEnd"/>
      <w:r w:rsidRPr="00052E7F">
        <w:t>-Hall</w:t>
      </w:r>
    </w:p>
    <w:p w14:paraId="067865F0" w14:textId="77777777" w:rsidR="00D76F4F" w:rsidRPr="00052E7F" w:rsidRDefault="00D76F4F" w:rsidP="00D76F4F">
      <w:pPr>
        <w:spacing w:line="240" w:lineRule="auto"/>
        <w:contextualSpacing/>
      </w:pPr>
      <w:r w:rsidRPr="00052E7F">
        <w:t xml:space="preserve">Michelle </w:t>
      </w:r>
      <w:proofErr w:type="spellStart"/>
      <w:r w:rsidRPr="00052E7F">
        <w:t>Halberg</w:t>
      </w:r>
      <w:proofErr w:type="spellEnd"/>
    </w:p>
    <w:p w14:paraId="0685F1BE" w14:textId="77777777" w:rsidR="00D76F4F" w:rsidRPr="00052E7F" w:rsidRDefault="00D76F4F" w:rsidP="00D76F4F">
      <w:pPr>
        <w:spacing w:line="240" w:lineRule="auto"/>
        <w:contextualSpacing/>
      </w:pPr>
      <w:r w:rsidRPr="00052E7F">
        <w:t>Heather Jarrett</w:t>
      </w:r>
    </w:p>
    <w:p w14:paraId="6427B287" w14:textId="220DBB1B" w:rsidR="00D76F4F" w:rsidRPr="00052E7F" w:rsidRDefault="00D76F4F" w:rsidP="00D76F4F">
      <w:pPr>
        <w:spacing w:line="240" w:lineRule="auto"/>
        <w:contextualSpacing/>
      </w:pPr>
      <w:r w:rsidRPr="00052E7F">
        <w:t>Dylan Klapmeier, OPI</w:t>
      </w:r>
    </w:p>
    <w:p w14:paraId="03CFC451" w14:textId="26FA63CF" w:rsidR="00052E7F" w:rsidRPr="00052E7F" w:rsidRDefault="00052E7F" w:rsidP="00D76F4F">
      <w:pPr>
        <w:spacing w:line="240" w:lineRule="auto"/>
        <w:contextualSpacing/>
      </w:pPr>
      <w:r w:rsidRPr="00052E7F">
        <w:t>Marilyn King</w:t>
      </w:r>
    </w:p>
    <w:p w14:paraId="20E4BD13" w14:textId="77777777" w:rsidR="00D76F4F" w:rsidRPr="00052E7F" w:rsidRDefault="00D76F4F" w:rsidP="00D76F4F">
      <w:pPr>
        <w:spacing w:line="240" w:lineRule="auto"/>
        <w:contextualSpacing/>
      </w:pPr>
      <w:r w:rsidRPr="00052E7F">
        <w:t xml:space="preserve">Jon </w:t>
      </w:r>
      <w:proofErr w:type="spellStart"/>
      <w:r w:rsidRPr="00052E7F">
        <w:t>Konen</w:t>
      </w:r>
      <w:proofErr w:type="spellEnd"/>
    </w:p>
    <w:p w14:paraId="775F5CBD" w14:textId="77777777" w:rsidR="00D76F4F" w:rsidRPr="00052E7F" w:rsidRDefault="00D76F4F" w:rsidP="00D76F4F">
      <w:pPr>
        <w:spacing w:line="240" w:lineRule="auto"/>
        <w:contextualSpacing/>
      </w:pPr>
      <w:r w:rsidRPr="00052E7F">
        <w:t xml:space="preserve">Tom </w:t>
      </w:r>
      <w:proofErr w:type="spellStart"/>
      <w:r w:rsidRPr="00052E7F">
        <w:t>Korst</w:t>
      </w:r>
      <w:proofErr w:type="spellEnd"/>
    </w:p>
    <w:p w14:paraId="60BAA670" w14:textId="77777777" w:rsidR="00D76F4F" w:rsidRPr="00052E7F" w:rsidRDefault="00D76F4F" w:rsidP="00D76F4F">
      <w:pPr>
        <w:spacing w:line="240" w:lineRule="auto"/>
        <w:contextualSpacing/>
      </w:pPr>
      <w:r w:rsidRPr="00052E7F">
        <w:t>Tammy Lacey</w:t>
      </w:r>
    </w:p>
    <w:p w14:paraId="4C3B7278" w14:textId="27A86548" w:rsidR="00D76F4F" w:rsidRPr="00052E7F" w:rsidRDefault="00D76F4F" w:rsidP="00D76F4F">
      <w:pPr>
        <w:spacing w:line="240" w:lineRule="auto"/>
        <w:contextualSpacing/>
      </w:pPr>
      <w:r w:rsidRPr="00052E7F">
        <w:t>Jon Martin</w:t>
      </w:r>
    </w:p>
    <w:p w14:paraId="42C40ED7" w14:textId="77777777" w:rsidR="00D76F4F" w:rsidRPr="00052E7F" w:rsidRDefault="00D76F4F" w:rsidP="00D76F4F">
      <w:pPr>
        <w:spacing w:line="240" w:lineRule="auto"/>
        <w:contextualSpacing/>
      </w:pPr>
      <w:r w:rsidRPr="00052E7F">
        <w:t>S L Meyer</w:t>
      </w:r>
    </w:p>
    <w:p w14:paraId="1FA3456E" w14:textId="77777777" w:rsidR="00D76F4F" w:rsidRPr="00052E7F" w:rsidRDefault="00D76F4F" w:rsidP="00D76F4F">
      <w:pPr>
        <w:spacing w:line="240" w:lineRule="auto"/>
        <w:contextualSpacing/>
      </w:pPr>
      <w:r w:rsidRPr="00052E7F">
        <w:t>Kirk Miller</w:t>
      </w:r>
    </w:p>
    <w:p w14:paraId="45758D72" w14:textId="77777777" w:rsidR="00D76F4F" w:rsidRPr="00052E7F" w:rsidRDefault="00D76F4F" w:rsidP="00D76F4F">
      <w:pPr>
        <w:spacing w:line="240" w:lineRule="auto"/>
        <w:contextualSpacing/>
      </w:pPr>
      <w:r w:rsidRPr="00052E7F">
        <w:t>Tracy Moseman</w:t>
      </w:r>
    </w:p>
    <w:p w14:paraId="09462718" w14:textId="49C024A8" w:rsidR="00707AA5" w:rsidRPr="00052E7F" w:rsidRDefault="00707AA5" w:rsidP="009D6F85">
      <w:pPr>
        <w:spacing w:line="240" w:lineRule="auto"/>
        <w:contextualSpacing/>
      </w:pPr>
      <w:r w:rsidRPr="00052E7F">
        <w:t>Julie Murgel, OPI</w:t>
      </w:r>
    </w:p>
    <w:p w14:paraId="01A4C337" w14:textId="77777777" w:rsidR="00D76F4F" w:rsidRPr="00052E7F" w:rsidRDefault="00D76F4F" w:rsidP="00D76F4F">
      <w:pPr>
        <w:spacing w:line="240" w:lineRule="auto"/>
        <w:contextualSpacing/>
      </w:pPr>
      <w:r w:rsidRPr="00052E7F">
        <w:t xml:space="preserve">Tobin </w:t>
      </w:r>
      <w:proofErr w:type="spellStart"/>
      <w:r w:rsidRPr="00052E7F">
        <w:t>Novasio</w:t>
      </w:r>
      <w:proofErr w:type="spellEnd"/>
    </w:p>
    <w:p w14:paraId="7A18D38F" w14:textId="77777777" w:rsidR="00D76F4F" w:rsidRPr="00052E7F" w:rsidRDefault="00D76F4F" w:rsidP="00D76F4F">
      <w:pPr>
        <w:spacing w:line="240" w:lineRule="auto"/>
        <w:contextualSpacing/>
      </w:pPr>
      <w:r w:rsidRPr="00052E7F">
        <w:t>Mike Perry</w:t>
      </w:r>
    </w:p>
    <w:p w14:paraId="320930FC" w14:textId="69E37BF2" w:rsidR="00D76F4F" w:rsidRPr="00052E7F" w:rsidRDefault="00D76F4F" w:rsidP="00D76F4F">
      <w:pPr>
        <w:spacing w:line="240" w:lineRule="auto"/>
        <w:contextualSpacing/>
      </w:pPr>
      <w:r w:rsidRPr="00052E7F">
        <w:t>Lona Running Wolf, OPI</w:t>
      </w:r>
    </w:p>
    <w:p w14:paraId="234EFC0B" w14:textId="06F4505E" w:rsidR="00D76F4F" w:rsidRPr="00052E7F" w:rsidRDefault="00D76F4F" w:rsidP="00D76F4F">
      <w:pPr>
        <w:spacing w:line="240" w:lineRule="auto"/>
        <w:contextualSpacing/>
      </w:pPr>
      <w:r w:rsidRPr="00052E7F">
        <w:t>Godfrey Sa</w:t>
      </w:r>
      <w:r w:rsidR="00052E7F" w:rsidRPr="00052E7F">
        <w:t>u</w:t>
      </w:r>
      <w:r w:rsidRPr="00052E7F">
        <w:t>nders</w:t>
      </w:r>
    </w:p>
    <w:p w14:paraId="1F391202" w14:textId="77777777" w:rsidR="00D76F4F" w:rsidRPr="00052E7F" w:rsidRDefault="00D76F4F" w:rsidP="00D76F4F">
      <w:pPr>
        <w:spacing w:line="240" w:lineRule="auto"/>
        <w:contextualSpacing/>
      </w:pPr>
      <w:r w:rsidRPr="00052E7F">
        <w:t>Dustin Shipman</w:t>
      </w:r>
    </w:p>
    <w:p w14:paraId="73E35C29" w14:textId="77777777" w:rsidR="00D76F4F" w:rsidRPr="00052E7F" w:rsidRDefault="00D76F4F" w:rsidP="00D76F4F">
      <w:pPr>
        <w:spacing w:line="240" w:lineRule="auto"/>
        <w:contextualSpacing/>
      </w:pPr>
      <w:r w:rsidRPr="00052E7F">
        <w:t>Monte Silk</w:t>
      </w:r>
    </w:p>
    <w:p w14:paraId="4193E4A0" w14:textId="77777777" w:rsidR="00D76F4F" w:rsidRPr="00052E7F" w:rsidRDefault="00D76F4F" w:rsidP="00D76F4F">
      <w:pPr>
        <w:spacing w:line="240" w:lineRule="auto"/>
        <w:contextualSpacing/>
      </w:pPr>
      <w:r w:rsidRPr="00052E7F">
        <w:t>Joe Steele</w:t>
      </w:r>
    </w:p>
    <w:p w14:paraId="39A0E605" w14:textId="77777777" w:rsidR="00D76F4F" w:rsidRPr="00052E7F" w:rsidRDefault="00D76F4F" w:rsidP="00D76F4F">
      <w:pPr>
        <w:spacing w:line="240" w:lineRule="auto"/>
        <w:contextualSpacing/>
      </w:pPr>
      <w:r w:rsidRPr="00052E7F">
        <w:t xml:space="preserve">Wade </w:t>
      </w:r>
      <w:proofErr w:type="spellStart"/>
      <w:r w:rsidRPr="00052E7F">
        <w:t>Sundby</w:t>
      </w:r>
      <w:proofErr w:type="spellEnd"/>
    </w:p>
    <w:p w14:paraId="34666EB2" w14:textId="03A86E4D" w:rsidR="009D6F85" w:rsidRPr="00052E7F" w:rsidRDefault="009D6F85" w:rsidP="009D6F85">
      <w:pPr>
        <w:spacing w:line="240" w:lineRule="auto"/>
        <w:contextualSpacing/>
      </w:pPr>
      <w:r w:rsidRPr="00052E7F">
        <w:t>Kristine Thatcher</w:t>
      </w:r>
      <w:r w:rsidR="00052E7F" w:rsidRPr="00052E7F">
        <w:t>, OPI</w:t>
      </w:r>
    </w:p>
    <w:p w14:paraId="175C64CB" w14:textId="77777777" w:rsidR="00D76F4F" w:rsidRDefault="00D76F4F" w:rsidP="00D76F4F">
      <w:pPr>
        <w:spacing w:line="240" w:lineRule="auto"/>
        <w:contextualSpacing/>
      </w:pPr>
      <w:r w:rsidRPr="00052E7F">
        <w:t>Dick Trerise, OPI</w:t>
      </w:r>
    </w:p>
    <w:p w14:paraId="720FC600" w14:textId="622BECB4" w:rsidR="009D6F85" w:rsidRDefault="009D6F85"/>
    <w:p w14:paraId="4A249539" w14:textId="5A909166" w:rsidR="009D6F85" w:rsidRDefault="00D76F4F">
      <w:r>
        <w:t xml:space="preserve">Dr. </w:t>
      </w:r>
      <w:r w:rsidR="009D6F85">
        <w:t xml:space="preserve">Julie Murgel started the meeting at 11 am; participants were welcomed, oriented to the features of the Zoom meeting, and notified that the meeting will be recorded. </w:t>
      </w:r>
    </w:p>
    <w:p w14:paraId="3C5B0541" w14:textId="242AB7C9" w:rsidR="009D6F85" w:rsidRDefault="009D6F85" w:rsidP="009D6F85">
      <w:r>
        <w:t>Dr. Murgel reviewed today’s agenda</w:t>
      </w:r>
      <w:r w:rsidR="00D76F4F">
        <w:t xml:space="preserve"> and session outcomes.</w:t>
      </w:r>
    </w:p>
    <w:p w14:paraId="581A262F" w14:textId="6676C5A2" w:rsidR="009D6F85" w:rsidRDefault="009D6F85" w:rsidP="009D6F85">
      <w:r>
        <w:t>Participants were broken out into groups and answered the question “Where are you from? How do you think that has influenced who you are?”</w:t>
      </w:r>
    </w:p>
    <w:p w14:paraId="7588C146" w14:textId="006CDBF3" w:rsidR="009D6F85" w:rsidRDefault="009D6F85" w:rsidP="009D6F85">
      <w:r>
        <w:t>Dr. Murgel then reviewed the group’s overall purpose:</w:t>
      </w:r>
    </w:p>
    <w:p w14:paraId="6B3EBA76" w14:textId="308C02BB" w:rsidR="009D6F85" w:rsidRDefault="009D6F85" w:rsidP="00D76F4F">
      <w:pPr>
        <w:pStyle w:val="ListParagraph"/>
        <w:numPr>
          <w:ilvl w:val="0"/>
          <w:numId w:val="3"/>
        </w:numPr>
      </w:pPr>
      <w:r>
        <w:lastRenderedPageBreak/>
        <w:t>To focus on flexibilities that promote opportunities for student success</w:t>
      </w:r>
    </w:p>
    <w:p w14:paraId="4507529F" w14:textId="34D437F4" w:rsidR="009D6F85" w:rsidRDefault="009D6F85" w:rsidP="00D76F4F">
      <w:pPr>
        <w:pStyle w:val="ListParagraph"/>
        <w:numPr>
          <w:ilvl w:val="0"/>
          <w:numId w:val="3"/>
        </w:numPr>
      </w:pPr>
      <w:r>
        <w:t>To clarify and communicate existing policy flexibility</w:t>
      </w:r>
    </w:p>
    <w:p w14:paraId="2083610C" w14:textId="544A2049" w:rsidR="009D6F85" w:rsidRDefault="009D6F85" w:rsidP="00D76F4F">
      <w:pPr>
        <w:pStyle w:val="ListParagraph"/>
        <w:numPr>
          <w:ilvl w:val="0"/>
          <w:numId w:val="3"/>
        </w:numPr>
      </w:pPr>
      <w:r>
        <w:t>To consider potential waivers in key policy areas to enhance learning experiences as our schools prepare for the fall of 2020.</w:t>
      </w:r>
    </w:p>
    <w:p w14:paraId="3AC568F0" w14:textId="493D9412" w:rsidR="009D6F85" w:rsidRDefault="009D6F85" w:rsidP="009D6F85">
      <w:r>
        <w:t>Dr. Murgel discussed Learn 2020 Task Force which is related to learning.</w:t>
      </w:r>
    </w:p>
    <w:p w14:paraId="5A665ED7" w14:textId="33E37A38" w:rsidR="009D6F85" w:rsidRDefault="009D6F85" w:rsidP="009D6F85">
      <w:r>
        <w:t xml:space="preserve">Dr. Murgel reviewed the key deliverables the group is charged with: At the end of the sessions, we will divide up into five focus group and those groups will provide recommendations to the Superintendent for </w:t>
      </w:r>
      <w:r w:rsidR="00D76F4F">
        <w:t xml:space="preserve">immediate consideration in order to implement </w:t>
      </w:r>
      <w:r>
        <w:t>before August.</w:t>
      </w:r>
    </w:p>
    <w:p w14:paraId="2BB9A5B2" w14:textId="4DF22F97" w:rsidR="00B95CE1" w:rsidRDefault="00B95CE1" w:rsidP="009D6F85">
      <w:r>
        <w:t>The process will be that there will be three sessions and five focus groups.</w:t>
      </w:r>
    </w:p>
    <w:p w14:paraId="5F18939D" w14:textId="38D48BEA" w:rsidR="00B95CE1" w:rsidRDefault="00B95CE1" w:rsidP="009D6F85">
      <w:r>
        <w:t>Between meetings, members should reflect, research, and gather information that align</w:t>
      </w:r>
      <w:r w:rsidR="00D76F4F">
        <w:t>s</w:t>
      </w:r>
      <w:r>
        <w:t xml:space="preserve"> with the essential questions of their respective focus groups. Collaboration is key.</w:t>
      </w:r>
    </w:p>
    <w:p w14:paraId="75E62CA6" w14:textId="77777777" w:rsidR="00B71770" w:rsidRDefault="00B71770" w:rsidP="009D6F85">
      <w:r>
        <w:t>Group Breakout: Key Issues</w:t>
      </w:r>
    </w:p>
    <w:p w14:paraId="04157A94" w14:textId="78768556" w:rsidR="00B95CE1" w:rsidRDefault="00B95CE1" w:rsidP="009D6F85">
      <w:r>
        <w:t>Groups were then broken out to think about the purpose of the group and the process and the deliverables, what are some key issues that might be necessary to address to ensure that the deliverables really meet the charge?</w:t>
      </w:r>
    </w:p>
    <w:p w14:paraId="6DC3C48A" w14:textId="0B94AC77" w:rsidR="00B95CE1" w:rsidRDefault="00B95CE1" w:rsidP="009D6F85">
      <w:r>
        <w:t>Key Issues identified in the group breakouts:</w:t>
      </w:r>
    </w:p>
    <w:p w14:paraId="61A919FC" w14:textId="3399D2DC" w:rsidR="00B95CE1" w:rsidRDefault="00FF1FC4" w:rsidP="00B71770">
      <w:pPr>
        <w:pStyle w:val="ListParagraph"/>
        <w:numPr>
          <w:ilvl w:val="0"/>
          <w:numId w:val="4"/>
        </w:numPr>
      </w:pPr>
      <w:r>
        <w:t>Technology access to schools – making sure schools have good tech</w:t>
      </w:r>
      <w:r w:rsidR="00B71770">
        <w:t xml:space="preserve">nology; </w:t>
      </w:r>
      <w:r>
        <w:t>tech</w:t>
      </w:r>
      <w:r w:rsidR="00B71770">
        <w:t xml:space="preserve">nology </w:t>
      </w:r>
      <w:r>
        <w:t>access for students and families; organizational strategies for all schools to hit the ground running in the fall; and student engagement and the social-emotional aspect.</w:t>
      </w:r>
    </w:p>
    <w:p w14:paraId="1E02733A" w14:textId="220A91EC" w:rsidR="00FF1FC4" w:rsidRDefault="00FF1FC4" w:rsidP="00B71770">
      <w:pPr>
        <w:pStyle w:val="ListParagraph"/>
        <w:numPr>
          <w:ilvl w:val="0"/>
          <w:numId w:val="4"/>
        </w:numPr>
      </w:pPr>
      <w:r>
        <w:t>Flexibility and staffing – endorsement opportunities, encouraging reciprocity from other states but not lowering our standards and credentials. Want to maintain high standards.</w:t>
      </w:r>
    </w:p>
    <w:p w14:paraId="0A8CD451" w14:textId="74AAEA2F" w:rsidR="00FF1FC4" w:rsidRDefault="00FF1FC4" w:rsidP="00B71770">
      <w:pPr>
        <w:pStyle w:val="ListParagraph"/>
        <w:numPr>
          <w:ilvl w:val="0"/>
          <w:numId w:val="4"/>
        </w:numPr>
      </w:pPr>
      <w:r>
        <w:t>Teacher retention, in small rural and tribal districts, but also in larger more urban areas. Assessments - what happens to schools, esp</w:t>
      </w:r>
      <w:r w:rsidR="00052E7F">
        <w:t>ecially</w:t>
      </w:r>
      <w:r>
        <w:t xml:space="preserve"> those in an identified status, how can you measure improvement.</w:t>
      </w:r>
    </w:p>
    <w:p w14:paraId="2D26879C" w14:textId="3A405607" w:rsidR="00FF1FC4" w:rsidRDefault="00FF1FC4" w:rsidP="00B71770">
      <w:pPr>
        <w:pStyle w:val="ListParagraph"/>
        <w:numPr>
          <w:ilvl w:val="0"/>
          <w:numId w:val="4"/>
        </w:numPr>
      </w:pPr>
      <w:r>
        <w:t>Flexibility in funding – CTE had emailed people staying they needed to spend money</w:t>
      </w:r>
      <w:r w:rsidR="00052E7F">
        <w:t xml:space="preserve">; the school </w:t>
      </w:r>
      <w:r>
        <w:t>had planned to do PD which cannot be done yet.</w:t>
      </w:r>
    </w:p>
    <w:p w14:paraId="1E61E34A" w14:textId="312DA57E" w:rsidR="00FF1FC4" w:rsidRDefault="00FF1FC4" w:rsidP="00B71770">
      <w:pPr>
        <w:pStyle w:val="ListParagraph"/>
        <w:numPr>
          <w:ilvl w:val="0"/>
          <w:numId w:val="4"/>
        </w:numPr>
      </w:pPr>
      <w:r>
        <w:t xml:space="preserve">Flexibility in the many reports required – in due dates and content. </w:t>
      </w:r>
    </w:p>
    <w:p w14:paraId="3F32A738" w14:textId="43EDE9C3" w:rsidR="00FF1FC4" w:rsidRDefault="00FF1FC4" w:rsidP="009D6F85">
      <w:r>
        <w:t>Dr. Murgel reviewed the Communications Plan: All materials will be posted on the OPI website</w:t>
      </w:r>
    </w:p>
    <w:p w14:paraId="192DAAB8" w14:textId="1A60FD14" w:rsidR="00FF1FC4" w:rsidRDefault="00FF1FC4" w:rsidP="009D6F85">
      <w:r>
        <w:t>Task Force members will be emailed the minutes and recording links.</w:t>
      </w:r>
      <w:r w:rsidR="007C34D3">
        <w:t xml:space="preserve"> Group will use a consensus model to decide on the group’s deliverables and one member should act as a notetaker to capture questions and decisions.</w:t>
      </w:r>
    </w:p>
    <w:p w14:paraId="15D9A3D6" w14:textId="6BBBD3C3" w:rsidR="007C34D3" w:rsidRDefault="007C34D3" w:rsidP="009D6F85">
      <w:r>
        <w:t>Dr. Murgel reviewed group norms.</w:t>
      </w:r>
    </w:p>
    <w:p w14:paraId="1FB7CA51" w14:textId="55B3EF56" w:rsidR="007C34D3" w:rsidRDefault="00B0108E" w:rsidP="009D6F85">
      <w:r>
        <w:t xml:space="preserve">Group Breakout 1: What have we learned from </w:t>
      </w:r>
      <w:r w:rsidR="00B71770">
        <w:t>COVID</w:t>
      </w:r>
      <w:r>
        <w:t>-19 regarding student learning? What shifted from important to urgent?</w:t>
      </w:r>
    </w:p>
    <w:p w14:paraId="1699FBB6" w14:textId="395EC625" w:rsidR="00B0108E" w:rsidRDefault="00B0108E" w:rsidP="00B71770">
      <w:pPr>
        <w:pStyle w:val="ListParagraph"/>
        <w:numPr>
          <w:ilvl w:val="0"/>
          <w:numId w:val="5"/>
        </w:numPr>
      </w:pPr>
      <w:r>
        <w:t xml:space="preserve">Necessity of a dedicated online platform became evident </w:t>
      </w:r>
      <w:r w:rsidR="00B71770">
        <w:t>in</w:t>
      </w:r>
      <w:r>
        <w:t xml:space="preserve"> the curricular shift from </w:t>
      </w:r>
      <w:r w:rsidR="00B71770">
        <w:t>face</w:t>
      </w:r>
      <w:r>
        <w:t xml:space="preserve">-to-face to online; and the students missed face to face. What does it mean moving forward working </w:t>
      </w:r>
      <w:r>
        <w:lastRenderedPageBreak/>
        <w:t>with parents? Disparities between student resources was exacerbated. Number of students without internet and hardware.</w:t>
      </w:r>
    </w:p>
    <w:p w14:paraId="7DE18A67" w14:textId="040F0514" w:rsidR="00B0108E" w:rsidRDefault="00B0108E" w:rsidP="00B71770">
      <w:pPr>
        <w:pStyle w:val="ListParagraph"/>
        <w:numPr>
          <w:ilvl w:val="0"/>
          <w:numId w:val="5"/>
        </w:numPr>
      </w:pPr>
      <w:r>
        <w:t xml:space="preserve">Students and teachers learn in different ways and some are further along technologically and that’s evident so more collaboration needed; students who had great relationships with teachers were the ones that checked in regularly; big gap in students who did and did not </w:t>
      </w:r>
      <w:r w:rsidR="00816491">
        <w:t>have</w:t>
      </w:r>
      <w:r>
        <w:t xml:space="preserve"> parents at home. Some of the things we </w:t>
      </w:r>
      <w:r w:rsidR="00816491">
        <w:t xml:space="preserve">thought </w:t>
      </w:r>
      <w:r>
        <w:t xml:space="preserve">were important like attendance and tardiness </w:t>
      </w:r>
      <w:r w:rsidR="00816491">
        <w:t>we</w:t>
      </w:r>
      <w:r>
        <w:t xml:space="preserve"> found out were maybe not as important. A lot of kids did just fine not </w:t>
      </w:r>
      <w:proofErr w:type="gramStart"/>
      <w:r>
        <w:t>having</w:t>
      </w:r>
      <w:proofErr w:type="gramEnd"/>
      <w:r>
        <w:t xml:space="preserve"> to worry about that. Socioeconomic differences in </w:t>
      </w:r>
      <w:r w:rsidR="00816491">
        <w:t>access</w:t>
      </w:r>
      <w:r>
        <w:t xml:space="preserve"> to internet and those types of things.</w:t>
      </w:r>
    </w:p>
    <w:p w14:paraId="509BDD29" w14:textId="74B43E41" w:rsidR="00B0108E" w:rsidRDefault="00B0108E" w:rsidP="00B71770">
      <w:pPr>
        <w:pStyle w:val="ListParagraph"/>
        <w:numPr>
          <w:ilvl w:val="0"/>
          <w:numId w:val="5"/>
        </w:numPr>
      </w:pPr>
      <w:r>
        <w:t>Student-teacher relationships – misunderstand</w:t>
      </w:r>
      <w:r w:rsidR="00B71770">
        <w:t>ings occur</w:t>
      </w:r>
      <w:r>
        <w:t xml:space="preserve"> eas</w:t>
      </w:r>
      <w:r w:rsidR="00B71770">
        <w:t>ily</w:t>
      </w:r>
      <w:r>
        <w:t xml:space="preserve"> when </w:t>
      </w:r>
      <w:proofErr w:type="gramStart"/>
      <w:r>
        <w:t>it’s</w:t>
      </w:r>
      <w:proofErr w:type="gramEnd"/>
      <w:r>
        <w:t xml:space="preserve"> text or internet instead of face-to-face; overall structure – some teachers have it very structured with a set time to meet and </w:t>
      </w:r>
      <w:r w:rsidR="00B71770">
        <w:t>some</w:t>
      </w:r>
      <w:r>
        <w:t xml:space="preserve"> made themselves available for tutoring. Lots of different approache</w:t>
      </w:r>
      <w:r w:rsidR="00FF4042">
        <w:t>s</w:t>
      </w:r>
      <w:r>
        <w:t xml:space="preserve"> in one district, let along the whole state. How do we structure to make sure learning happens?</w:t>
      </w:r>
    </w:p>
    <w:p w14:paraId="1CFF0CBE" w14:textId="4F4270EF" w:rsidR="00B0108E" w:rsidRDefault="00B0108E" w:rsidP="00B71770">
      <w:pPr>
        <w:pStyle w:val="ListParagraph"/>
        <w:numPr>
          <w:ilvl w:val="0"/>
          <w:numId w:val="5"/>
        </w:numPr>
      </w:pPr>
      <w:r>
        <w:t>Norms changed so quickly the ground seems more fertile now to synthesize new norms.</w:t>
      </w:r>
    </w:p>
    <w:p w14:paraId="42F36228" w14:textId="4C861785" w:rsidR="00816491" w:rsidRDefault="00816491" w:rsidP="009D6F85">
      <w:r>
        <w:t xml:space="preserve">Group </w:t>
      </w:r>
      <w:r w:rsidR="00B71770">
        <w:t xml:space="preserve">Breakout </w:t>
      </w:r>
      <w:r>
        <w:t>2: What current waivers have aided your district? What waivers would help you if they were waived another year or permanently?</w:t>
      </w:r>
    </w:p>
    <w:p w14:paraId="3C4205C6" w14:textId="6F07C322" w:rsidR="007D47F1" w:rsidRDefault="007D47F1" w:rsidP="00B71770">
      <w:pPr>
        <w:pStyle w:val="ListParagraph"/>
        <w:numPr>
          <w:ilvl w:val="0"/>
          <w:numId w:val="6"/>
        </w:numPr>
      </w:pPr>
      <w:proofErr w:type="gramStart"/>
      <w:r>
        <w:t>Definitely the</w:t>
      </w:r>
      <w:proofErr w:type="gramEnd"/>
      <w:r>
        <w:t xml:space="preserve"> food service waiver – the ability to go out and deliver food and have them pick up food has been huge; and again, looking at the transformational proficiency based rather than the seat time. </w:t>
      </w:r>
    </w:p>
    <w:p w14:paraId="1CD2AB9C" w14:textId="41C54C0F" w:rsidR="007D47F1" w:rsidRDefault="007D47F1" w:rsidP="009D6F85">
      <w:pPr>
        <w:pStyle w:val="ListParagraph"/>
        <w:numPr>
          <w:ilvl w:val="0"/>
          <w:numId w:val="6"/>
        </w:numPr>
      </w:pPr>
      <w:r>
        <w:t xml:space="preserve">Yes, the transformational time and the distance learning and the transportation funding waivers were huge but standardized testing took most of our time; </w:t>
      </w:r>
      <w:proofErr w:type="gramStart"/>
      <w:r>
        <w:t>there’s</w:t>
      </w:r>
      <w:proofErr w:type="gramEnd"/>
      <w:r>
        <w:t xml:space="preserve"> a real disadvantage to low SES schools. And the tests are a snapshot of one day for our students. Talked about the 1000 and 1900 series and how that was so beneficial to our boards.</w:t>
      </w:r>
    </w:p>
    <w:p w14:paraId="2308D148" w14:textId="5A5C5542" w:rsidR="00816491" w:rsidRDefault="007D47F1" w:rsidP="009D6F85">
      <w:r>
        <w:t>Group Breakout</w:t>
      </w:r>
      <w:r w:rsidR="00B71770">
        <w:t xml:space="preserve"> 3</w:t>
      </w:r>
      <w:r>
        <w:t>:</w:t>
      </w:r>
    </w:p>
    <w:p w14:paraId="6AF53B2A" w14:textId="67FA42C7" w:rsidR="007D47F1" w:rsidRDefault="007D47F1" w:rsidP="009D6F85">
      <w:r>
        <w:t>What barriers do you still experience from BOPE, OPI, or US Department of ED? What would be beneficial to you if those barriers could be moved? What methods of accountability make most sense to you today?</w:t>
      </w:r>
    </w:p>
    <w:p w14:paraId="06E0C9E0" w14:textId="2CFB78D1" w:rsidR="007D47F1" w:rsidRDefault="00B71770" w:rsidP="00B71770">
      <w:pPr>
        <w:pStyle w:val="ListParagraph"/>
        <w:numPr>
          <w:ilvl w:val="0"/>
          <w:numId w:val="7"/>
        </w:numPr>
      </w:pPr>
      <w:r>
        <w:t xml:space="preserve">Our group likes </w:t>
      </w:r>
      <w:r w:rsidR="007D47F1">
        <w:t xml:space="preserve">the BOPE and the high standards they </w:t>
      </w:r>
      <w:proofErr w:type="gramStart"/>
      <w:r w:rsidR="007D47F1">
        <w:t>have</w:t>
      </w:r>
      <w:r>
        <w:t>,</w:t>
      </w:r>
      <w:r w:rsidR="00FF4042">
        <w:t xml:space="preserve"> </w:t>
      </w:r>
      <w:r w:rsidR="007D47F1">
        <w:t>but</w:t>
      </w:r>
      <w:proofErr w:type="gramEnd"/>
      <w:r w:rsidR="007D47F1">
        <w:t xml:space="preserve"> asked for flexibility when we have trouble meeting those standards; OPI flexibility in terms of </w:t>
      </w:r>
      <w:r>
        <w:t>time and</w:t>
      </w:r>
      <w:r w:rsidR="007D47F1">
        <w:t xml:space="preserve"> programs presented that are acceptable.</w:t>
      </w:r>
    </w:p>
    <w:p w14:paraId="3149F2DA" w14:textId="677CC9CE" w:rsidR="007D47F1" w:rsidRDefault="007D47F1" w:rsidP="00B71770">
      <w:pPr>
        <w:pStyle w:val="ListParagraph"/>
        <w:numPr>
          <w:ilvl w:val="0"/>
          <w:numId w:val="7"/>
        </w:numPr>
      </w:pPr>
      <w:r>
        <w:t>If our local districts could create local needs assessments and outcome mod</w:t>
      </w:r>
      <w:r w:rsidR="00B71770">
        <w:t>els</w:t>
      </w:r>
      <w:r>
        <w:t xml:space="preserve"> to meet our needs.</w:t>
      </w:r>
    </w:p>
    <w:p w14:paraId="13E13670" w14:textId="6F617AC3" w:rsidR="007D47F1" w:rsidRDefault="007D47F1" w:rsidP="009D6F85">
      <w:r>
        <w:t>Dr. Murgel asked each member to choose a focus group. The resource document sent out today to the whole group contains all the groups and their essential questions. Dr. Murgel reviewed each of the focus groups:</w:t>
      </w:r>
    </w:p>
    <w:p w14:paraId="7D3202A8" w14:textId="77777777" w:rsidR="00B71770" w:rsidRPr="00B71770" w:rsidRDefault="00B71770" w:rsidP="00B71770">
      <w:pPr>
        <w:numPr>
          <w:ilvl w:val="0"/>
          <w:numId w:val="8"/>
        </w:numPr>
      </w:pPr>
      <w:r w:rsidRPr="00B71770">
        <w:t>Strengthening existing policy flexibility</w:t>
      </w:r>
    </w:p>
    <w:p w14:paraId="029CD58E" w14:textId="77777777" w:rsidR="00B71770" w:rsidRPr="00B71770" w:rsidRDefault="00B71770" w:rsidP="00B71770">
      <w:pPr>
        <w:numPr>
          <w:ilvl w:val="0"/>
          <w:numId w:val="8"/>
        </w:numPr>
      </w:pPr>
      <w:r w:rsidRPr="00B71770">
        <w:t>Evaluating progress and impact of state graduation, credit, funding, licensure, and accreditation policies</w:t>
      </w:r>
    </w:p>
    <w:p w14:paraId="55B95910" w14:textId="77777777" w:rsidR="00B71770" w:rsidRPr="00B71770" w:rsidRDefault="00B71770" w:rsidP="00B71770">
      <w:pPr>
        <w:numPr>
          <w:ilvl w:val="0"/>
          <w:numId w:val="8"/>
        </w:numPr>
      </w:pPr>
      <w:r w:rsidRPr="00B71770">
        <w:t xml:space="preserve">Maximizing flexibilities in assessment, </w:t>
      </w:r>
      <w:proofErr w:type="gramStart"/>
      <w:r w:rsidRPr="00B71770">
        <w:t>accountability</w:t>
      </w:r>
      <w:proofErr w:type="gramEnd"/>
      <w:r w:rsidRPr="00B71770">
        <w:t xml:space="preserve"> and reporting systems</w:t>
      </w:r>
    </w:p>
    <w:p w14:paraId="429AA8A9" w14:textId="77777777" w:rsidR="00B71770" w:rsidRPr="00B71770" w:rsidRDefault="00B71770" w:rsidP="00B71770">
      <w:pPr>
        <w:numPr>
          <w:ilvl w:val="0"/>
          <w:numId w:val="8"/>
        </w:numPr>
      </w:pPr>
      <w:r w:rsidRPr="00B71770">
        <w:lastRenderedPageBreak/>
        <w:t xml:space="preserve">Fostering and supporting local innovation </w:t>
      </w:r>
    </w:p>
    <w:p w14:paraId="424530D0" w14:textId="77777777" w:rsidR="00B71770" w:rsidRPr="00B71770" w:rsidRDefault="00B71770" w:rsidP="00B71770">
      <w:pPr>
        <w:numPr>
          <w:ilvl w:val="0"/>
          <w:numId w:val="8"/>
        </w:numPr>
      </w:pPr>
      <w:r w:rsidRPr="00B71770">
        <w:t>Leveraging federal flexibilities and resources</w:t>
      </w:r>
    </w:p>
    <w:p w14:paraId="5D4813BB" w14:textId="0BBE9A5F" w:rsidR="00D76F4F" w:rsidRDefault="00D76F4F" w:rsidP="00D76F4F">
      <w:r>
        <w:t>Please review related policies, explore idea</w:t>
      </w:r>
      <w:r w:rsidR="00B71770">
        <w:t>s</w:t>
      </w:r>
      <w:r>
        <w:t xml:space="preserve">, gather input, and reflect; consider barriers, needs, </w:t>
      </w:r>
      <w:r w:rsidR="00B71770">
        <w:t>updates</w:t>
      </w:r>
      <w:r>
        <w:t xml:space="preserve"> and requests; and be prepared to </w:t>
      </w:r>
      <w:r w:rsidR="00B71770">
        <w:t>discuss</w:t>
      </w:r>
      <w:r>
        <w:t xml:space="preserve"> your considerations at Session 2. </w:t>
      </w:r>
    </w:p>
    <w:p w14:paraId="245A4453" w14:textId="464EFFEA" w:rsidR="00B0108E" w:rsidRDefault="00D76F4F" w:rsidP="009D6F85">
      <w:r>
        <w:t>Group members chose their task forces. Next meeting is June 3 at 11 am. Dr. Murgel closed the meeting with a recap of the Session 1 Outcomes.</w:t>
      </w:r>
    </w:p>
    <w:p w14:paraId="45366B38" w14:textId="6D0F2D0D" w:rsidR="00D76F4F" w:rsidRDefault="00D76F4F" w:rsidP="009D6F85">
      <w:r>
        <w:t>Meeting adjourned at 12:03 pm.</w:t>
      </w:r>
    </w:p>
    <w:p w14:paraId="28E65FB0" w14:textId="77777777" w:rsidR="009D6F85" w:rsidRDefault="009D6F85" w:rsidP="009D6F85"/>
    <w:p w14:paraId="2EAA24A9" w14:textId="77777777" w:rsidR="009D6F85" w:rsidRDefault="009D6F85"/>
    <w:sectPr w:rsidR="009D6F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BACD2" w14:textId="77777777" w:rsidR="00FF4042" w:rsidRDefault="00FF4042" w:rsidP="00FF4042">
      <w:pPr>
        <w:spacing w:after="0" w:line="240" w:lineRule="auto"/>
      </w:pPr>
      <w:r>
        <w:separator/>
      </w:r>
    </w:p>
  </w:endnote>
  <w:endnote w:type="continuationSeparator" w:id="0">
    <w:p w14:paraId="40BB06ED" w14:textId="77777777" w:rsidR="00FF4042" w:rsidRDefault="00FF4042" w:rsidP="00FF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D4A3F" w14:textId="77777777" w:rsidR="00FF4042" w:rsidRDefault="00FF4042" w:rsidP="00FF4042">
      <w:pPr>
        <w:spacing w:after="0" w:line="240" w:lineRule="auto"/>
      </w:pPr>
      <w:r>
        <w:separator/>
      </w:r>
    </w:p>
  </w:footnote>
  <w:footnote w:type="continuationSeparator" w:id="0">
    <w:p w14:paraId="4C82DD77" w14:textId="77777777" w:rsidR="00FF4042" w:rsidRDefault="00FF4042" w:rsidP="00FF4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D40"/>
    <w:multiLevelType w:val="hybridMultilevel"/>
    <w:tmpl w:val="9E22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50EF"/>
    <w:multiLevelType w:val="hybridMultilevel"/>
    <w:tmpl w:val="2CFA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B10B0"/>
    <w:multiLevelType w:val="hybridMultilevel"/>
    <w:tmpl w:val="BF6E6222"/>
    <w:lvl w:ilvl="0" w:tplc="2B6C23FC">
      <w:start w:val="1"/>
      <w:numFmt w:val="upperLetter"/>
      <w:lvlText w:val="%1."/>
      <w:lvlJc w:val="left"/>
      <w:pPr>
        <w:tabs>
          <w:tab w:val="num" w:pos="720"/>
        </w:tabs>
        <w:ind w:left="720" w:hanging="360"/>
      </w:pPr>
    </w:lvl>
    <w:lvl w:ilvl="1" w:tplc="DA604ADE" w:tentative="1">
      <w:start w:val="1"/>
      <w:numFmt w:val="upperLetter"/>
      <w:lvlText w:val="%2."/>
      <w:lvlJc w:val="left"/>
      <w:pPr>
        <w:tabs>
          <w:tab w:val="num" w:pos="1440"/>
        </w:tabs>
        <w:ind w:left="1440" w:hanging="360"/>
      </w:pPr>
    </w:lvl>
    <w:lvl w:ilvl="2" w:tplc="9BA48476" w:tentative="1">
      <w:start w:val="1"/>
      <w:numFmt w:val="upperLetter"/>
      <w:lvlText w:val="%3."/>
      <w:lvlJc w:val="left"/>
      <w:pPr>
        <w:tabs>
          <w:tab w:val="num" w:pos="2160"/>
        </w:tabs>
        <w:ind w:left="2160" w:hanging="360"/>
      </w:pPr>
    </w:lvl>
    <w:lvl w:ilvl="3" w:tplc="332ED1EA" w:tentative="1">
      <w:start w:val="1"/>
      <w:numFmt w:val="upperLetter"/>
      <w:lvlText w:val="%4."/>
      <w:lvlJc w:val="left"/>
      <w:pPr>
        <w:tabs>
          <w:tab w:val="num" w:pos="2880"/>
        </w:tabs>
        <w:ind w:left="2880" w:hanging="360"/>
      </w:pPr>
    </w:lvl>
    <w:lvl w:ilvl="4" w:tplc="A4549AF0" w:tentative="1">
      <w:start w:val="1"/>
      <w:numFmt w:val="upperLetter"/>
      <w:lvlText w:val="%5."/>
      <w:lvlJc w:val="left"/>
      <w:pPr>
        <w:tabs>
          <w:tab w:val="num" w:pos="3600"/>
        </w:tabs>
        <w:ind w:left="3600" w:hanging="360"/>
      </w:pPr>
    </w:lvl>
    <w:lvl w:ilvl="5" w:tplc="60D08B36" w:tentative="1">
      <w:start w:val="1"/>
      <w:numFmt w:val="upperLetter"/>
      <w:lvlText w:val="%6."/>
      <w:lvlJc w:val="left"/>
      <w:pPr>
        <w:tabs>
          <w:tab w:val="num" w:pos="4320"/>
        </w:tabs>
        <w:ind w:left="4320" w:hanging="360"/>
      </w:pPr>
    </w:lvl>
    <w:lvl w:ilvl="6" w:tplc="42867058" w:tentative="1">
      <w:start w:val="1"/>
      <w:numFmt w:val="upperLetter"/>
      <w:lvlText w:val="%7."/>
      <w:lvlJc w:val="left"/>
      <w:pPr>
        <w:tabs>
          <w:tab w:val="num" w:pos="5040"/>
        </w:tabs>
        <w:ind w:left="5040" w:hanging="360"/>
      </w:pPr>
    </w:lvl>
    <w:lvl w:ilvl="7" w:tplc="4410672E" w:tentative="1">
      <w:start w:val="1"/>
      <w:numFmt w:val="upperLetter"/>
      <w:lvlText w:val="%8."/>
      <w:lvlJc w:val="left"/>
      <w:pPr>
        <w:tabs>
          <w:tab w:val="num" w:pos="5760"/>
        </w:tabs>
        <w:ind w:left="5760" w:hanging="360"/>
      </w:pPr>
    </w:lvl>
    <w:lvl w:ilvl="8" w:tplc="DE6A1D04" w:tentative="1">
      <w:start w:val="1"/>
      <w:numFmt w:val="upperLetter"/>
      <w:lvlText w:val="%9."/>
      <w:lvlJc w:val="left"/>
      <w:pPr>
        <w:tabs>
          <w:tab w:val="num" w:pos="6480"/>
        </w:tabs>
        <w:ind w:left="6480" w:hanging="360"/>
      </w:pPr>
    </w:lvl>
  </w:abstractNum>
  <w:abstractNum w:abstractNumId="3" w15:restartNumberingAfterBreak="0">
    <w:nsid w:val="31AC49F3"/>
    <w:multiLevelType w:val="hybridMultilevel"/>
    <w:tmpl w:val="C568A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B29D9"/>
    <w:multiLevelType w:val="hybridMultilevel"/>
    <w:tmpl w:val="8FD44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84240"/>
    <w:multiLevelType w:val="hybridMultilevel"/>
    <w:tmpl w:val="B4FE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2CF9"/>
    <w:multiLevelType w:val="hybridMultilevel"/>
    <w:tmpl w:val="EFC0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A42EF"/>
    <w:multiLevelType w:val="hybridMultilevel"/>
    <w:tmpl w:val="FBC0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A5"/>
    <w:rsid w:val="00052E7F"/>
    <w:rsid w:val="00707AA5"/>
    <w:rsid w:val="007B057C"/>
    <w:rsid w:val="007C34D3"/>
    <w:rsid w:val="007D47F1"/>
    <w:rsid w:val="00816491"/>
    <w:rsid w:val="009D6F85"/>
    <w:rsid w:val="00B0108E"/>
    <w:rsid w:val="00B71770"/>
    <w:rsid w:val="00B95CE1"/>
    <w:rsid w:val="00D76F4F"/>
    <w:rsid w:val="00FF1FC4"/>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3C40"/>
  <w15:chartTrackingRefBased/>
  <w15:docId w15:val="{E06BC6CA-C54F-4EFE-8BAD-7074D189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F85"/>
    <w:pPr>
      <w:ind w:left="720"/>
      <w:contextualSpacing/>
    </w:pPr>
  </w:style>
  <w:style w:type="paragraph" w:styleId="Header">
    <w:name w:val="header"/>
    <w:basedOn w:val="Normal"/>
    <w:link w:val="HeaderChar"/>
    <w:uiPriority w:val="99"/>
    <w:unhideWhenUsed/>
    <w:rsid w:val="00FF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042"/>
  </w:style>
  <w:style w:type="paragraph" w:styleId="Footer">
    <w:name w:val="footer"/>
    <w:basedOn w:val="Normal"/>
    <w:link w:val="FooterChar"/>
    <w:uiPriority w:val="99"/>
    <w:unhideWhenUsed/>
    <w:rsid w:val="00FF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604163">
      <w:bodyDiv w:val="1"/>
      <w:marLeft w:val="0"/>
      <w:marRight w:val="0"/>
      <w:marTop w:val="0"/>
      <w:marBottom w:val="0"/>
      <w:divBdr>
        <w:top w:val="none" w:sz="0" w:space="0" w:color="auto"/>
        <w:left w:val="none" w:sz="0" w:space="0" w:color="auto"/>
        <w:bottom w:val="none" w:sz="0" w:space="0" w:color="auto"/>
        <w:right w:val="none" w:sz="0" w:space="0" w:color="auto"/>
      </w:divBdr>
      <w:divsChild>
        <w:div w:id="611669348">
          <w:marLeft w:val="806"/>
          <w:marRight w:val="0"/>
          <w:marTop w:val="134"/>
          <w:marBottom w:val="0"/>
          <w:divBdr>
            <w:top w:val="none" w:sz="0" w:space="0" w:color="auto"/>
            <w:left w:val="none" w:sz="0" w:space="0" w:color="auto"/>
            <w:bottom w:val="none" w:sz="0" w:space="0" w:color="auto"/>
            <w:right w:val="none" w:sz="0" w:space="0" w:color="auto"/>
          </w:divBdr>
        </w:div>
        <w:div w:id="1847279884">
          <w:marLeft w:val="806"/>
          <w:marRight w:val="0"/>
          <w:marTop w:val="134"/>
          <w:marBottom w:val="0"/>
          <w:divBdr>
            <w:top w:val="none" w:sz="0" w:space="0" w:color="auto"/>
            <w:left w:val="none" w:sz="0" w:space="0" w:color="auto"/>
            <w:bottom w:val="none" w:sz="0" w:space="0" w:color="auto"/>
            <w:right w:val="none" w:sz="0" w:space="0" w:color="auto"/>
          </w:divBdr>
        </w:div>
        <w:div w:id="822502374">
          <w:marLeft w:val="806"/>
          <w:marRight w:val="0"/>
          <w:marTop w:val="134"/>
          <w:marBottom w:val="0"/>
          <w:divBdr>
            <w:top w:val="none" w:sz="0" w:space="0" w:color="auto"/>
            <w:left w:val="none" w:sz="0" w:space="0" w:color="auto"/>
            <w:bottom w:val="none" w:sz="0" w:space="0" w:color="auto"/>
            <w:right w:val="none" w:sz="0" w:space="0" w:color="auto"/>
          </w:divBdr>
        </w:div>
        <w:div w:id="1315797957">
          <w:marLeft w:val="806"/>
          <w:marRight w:val="0"/>
          <w:marTop w:val="134"/>
          <w:marBottom w:val="0"/>
          <w:divBdr>
            <w:top w:val="none" w:sz="0" w:space="0" w:color="auto"/>
            <w:left w:val="none" w:sz="0" w:space="0" w:color="auto"/>
            <w:bottom w:val="none" w:sz="0" w:space="0" w:color="auto"/>
            <w:right w:val="none" w:sz="0" w:space="0" w:color="auto"/>
          </w:divBdr>
        </w:div>
        <w:div w:id="1118062729">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Anne</dc:creator>
  <cp:keywords/>
  <dc:description/>
  <cp:lastModifiedBy>Bauer, Anne</cp:lastModifiedBy>
  <cp:revision>3</cp:revision>
  <dcterms:created xsi:type="dcterms:W3CDTF">2020-05-21T15:12:00Z</dcterms:created>
  <dcterms:modified xsi:type="dcterms:W3CDTF">2020-05-22T19:28:00Z</dcterms:modified>
</cp:coreProperties>
</file>